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ело № 5-</w:t>
      </w:r>
      <w:r>
        <w:rPr>
          <w:rFonts w:ascii="Times New Roman" w:eastAsia="Times New Roman" w:hAnsi="Times New Roman" w:cs="Times New Roman"/>
          <w:sz w:val="28"/>
          <w:szCs w:val="28"/>
        </w:rPr>
        <w:t>412</w:t>
      </w:r>
      <w:r>
        <w:rPr>
          <w:rFonts w:ascii="Times New Roman" w:eastAsia="Times New Roman" w:hAnsi="Times New Roman" w:cs="Times New Roman"/>
          <w:sz w:val="28"/>
          <w:szCs w:val="28"/>
        </w:rPr>
        <w:t>-2610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01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</w:p>
    <w:p>
      <w:pPr>
        <w:spacing w:before="0" w:after="0"/>
        <w:ind w:firstLine="567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 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205,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Бондаренко </w:t>
      </w:r>
      <w:r>
        <w:rPr>
          <w:rFonts w:ascii="Times New Roman" w:eastAsia="Times New Roman" w:hAnsi="Times New Roman" w:cs="Times New Roman"/>
          <w:sz w:val="28"/>
          <w:szCs w:val="28"/>
        </w:rPr>
        <w:t>Лилианы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Маратовны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4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1 ст. 12.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</w:t>
      </w:r>
      <w:r>
        <w:rPr>
          <w:rStyle w:val="cat-Timegrp-22rplc-13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по </w:t>
      </w:r>
      <w:r>
        <w:rPr>
          <w:rStyle w:val="cat-UserDefinedgrp-35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Бондаренко Л.М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управлял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MakeModelgrp-24rplc-18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Теана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Numbergrp-25rplc-20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если такие 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(бездействия)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содержат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признаков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уголовно наказуемого </w:t>
      </w:r>
      <w:r>
        <w:rPr>
          <w:rFonts w:ascii="Times New Roman" w:eastAsia="Times New Roman" w:hAnsi="Times New Roman" w:cs="Times New Roman"/>
          <w:sz w:val="28"/>
          <w:szCs w:val="28"/>
        </w:rPr>
        <w:t>деяния</w:t>
      </w:r>
      <w:r>
        <w:rPr>
          <w:rFonts w:ascii="Times New Roman" w:eastAsia="Times New Roman" w:hAnsi="Times New Roman" w:cs="Times New Roman"/>
          <w:sz w:val="28"/>
          <w:szCs w:val="28"/>
        </w:rPr>
        <w:t>, чем нарушил п. 2.7 ПДД РФ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рассмотрении дела об административном правонарушении привлекаем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>, будучи извещенн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 о времени и месте судебного разбирательства (п. 6 постановления Пленума ВС РФ от 24.03.2005 г. № 5), не присутствовал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ходатайств об отложении судебного заседания не заявлял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 При таких обстоятельствах и на основании ст. 25.1 КоАП РФ судья полагает возможным рассмотреть дело в отсутствие лица, в отношении которого ведется производство по делу, по имеющимся доказательствам.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 мировой судья приходит к следующему.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Бондаренко Л.М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ст. 12.8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следующие документы: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ХМ № </w:t>
      </w:r>
      <w:r>
        <w:rPr>
          <w:rFonts w:ascii="Times New Roman" w:eastAsia="Times New Roman" w:hAnsi="Times New Roman" w:cs="Times New Roman"/>
          <w:sz w:val="28"/>
          <w:szCs w:val="28"/>
        </w:rPr>
        <w:t>706585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22.02.2026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86 ПК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082</w:t>
      </w:r>
      <w:r>
        <w:rPr>
          <w:rFonts w:ascii="Times New Roman" w:eastAsia="Times New Roman" w:hAnsi="Times New Roman" w:cs="Times New Roman"/>
          <w:sz w:val="28"/>
          <w:szCs w:val="28"/>
        </w:rPr>
        <w:t>661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22.02.2026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исходя из которого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Бондаренко Л.М.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22.02.2026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в </w:t>
      </w:r>
      <w:r>
        <w:rPr>
          <w:rStyle w:val="cat-Timegrp-22rplc-27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г. Сургуте </w:t>
      </w:r>
      <w:r>
        <w:rPr>
          <w:rStyle w:val="cat-UserDefinedgrp-36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был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отстранен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управления транспортным средством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MakeModelgrp-24rplc-31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Теана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Numbergrp-26rplc-33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связи с наличием оснований полагать, что 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управляет им, находясь в состоянии опьянения (признаки: </w:t>
      </w:r>
      <w:r>
        <w:rPr>
          <w:rStyle w:val="cat-UserDefinedgrp-37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 86 ГП № </w:t>
      </w:r>
      <w:r>
        <w:rPr>
          <w:rFonts w:ascii="Times New Roman" w:eastAsia="Times New Roman" w:hAnsi="Times New Roman" w:cs="Times New Roman"/>
          <w:sz w:val="28"/>
          <w:szCs w:val="28"/>
        </w:rPr>
        <w:t>081481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22.02.2026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с результатом освидетельствования на бумажном носителе,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Бондаренко Л.М.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наличии перечисленных выше признаков опьянения прош</w:t>
      </w:r>
      <w:r>
        <w:rPr>
          <w:rFonts w:ascii="Times New Roman" w:eastAsia="Times New Roman" w:hAnsi="Times New Roman" w:cs="Times New Roman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освидетельствование на состояние алкогольного опьянения в </w:t>
      </w:r>
      <w:r>
        <w:rPr>
          <w:rStyle w:val="cat-Timegrp-23rplc-37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22.02.2026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с применением технического средства измерения </w:t>
      </w:r>
      <w:r>
        <w:rPr>
          <w:rFonts w:ascii="Times New Roman" w:eastAsia="Times New Roman" w:hAnsi="Times New Roman" w:cs="Times New Roman"/>
          <w:sz w:val="28"/>
          <w:szCs w:val="28"/>
        </w:rPr>
        <w:t>алкотектор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Тигон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М-3003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серийный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А900873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результат освидетельствования – установлено состояние алкогольного опьянения, показания прибора составили </w:t>
      </w:r>
      <w:r>
        <w:rPr>
          <w:rStyle w:val="cat-UserDefinedgrp-38rplc-3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мг/л., с результатом </w:t>
      </w:r>
      <w:r>
        <w:rPr>
          <w:rFonts w:ascii="Times New Roman" w:eastAsia="Times New Roman" w:hAnsi="Times New Roman" w:cs="Times New Roman"/>
          <w:sz w:val="28"/>
          <w:szCs w:val="28"/>
        </w:rPr>
        <w:t>Бондаренко Л.М.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>, о чем собственноручно написал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акте </w:t>
      </w:r>
      <w:r>
        <w:rPr>
          <w:rFonts w:ascii="Times New Roman" w:eastAsia="Times New Roman" w:hAnsi="Times New Roman" w:cs="Times New Roman"/>
          <w:sz w:val="28"/>
          <w:szCs w:val="28"/>
        </w:rPr>
        <w:t>«соглас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протокол 86 СП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085911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задержания транспортного средства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22.02.2026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рапорт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ИДПС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ОБДПС ГАИ </w:t>
      </w:r>
      <w:r>
        <w:rPr>
          <w:rFonts w:ascii="Times New Roman" w:eastAsia="Times New Roman" w:hAnsi="Times New Roman" w:cs="Times New Roman"/>
          <w:sz w:val="28"/>
          <w:szCs w:val="28"/>
        </w:rPr>
        <w:t>УМВД России по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Сургуту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22.02.2026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карточка операций с ВУ;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карточка учета ТС;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реестр правонарушений; справка инспектора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ИАЗ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ГАИ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УМВД России по г. Сургуту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22.02.2026 года;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диск с видеозаписью,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которой зафиксированы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факт остановки транспортного средства под управлением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Бондаренко Л.М.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по составлению процессуальных документов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без участия понятых.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Перечисленные выше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 2.1. ст. 19 ФЗ от 10.12.1995 г. № 196-ФЗ «О безопасности дорожного движениями» запрещается эксплуатация транспортных средств лицами, находящимися в состоянии алкогольного, наркотического или иного 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сического опьянения.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огласно примечанию ч. 1 ст. 12.8 КоАП РФ административная ответственность, предусмотренная указанной статьей и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12.27 КоАП РФ,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Исходя из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ГП № </w:t>
      </w:r>
      <w:r>
        <w:rPr>
          <w:rFonts w:ascii="Times New Roman" w:eastAsia="Times New Roman" w:hAnsi="Times New Roman" w:cs="Times New Roman"/>
          <w:sz w:val="28"/>
          <w:szCs w:val="28"/>
        </w:rPr>
        <w:t>081481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освидетельствования на состояние алкогольного опьянения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22.02.2026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</w:rPr>
        <w:t>Бондаренко Л.М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установлено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состояние алкогольного опьянения, показания средства измерений составили </w:t>
      </w:r>
      <w:r>
        <w:rPr>
          <w:rStyle w:val="cat-UserDefinedgrp-38rplc-5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мг/л.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2.7 Правил дорожного движения Российской Федерации, утвержденных постановлением Правительства Российской Федерации от 23</w:t>
      </w:r>
      <w:r>
        <w:rPr>
          <w:rFonts w:ascii="Times New Roman" w:eastAsia="Times New Roman" w:hAnsi="Times New Roman" w:cs="Times New Roman"/>
          <w:sz w:val="28"/>
          <w:szCs w:val="28"/>
        </w:rPr>
        <w:t>.10.</w:t>
      </w:r>
      <w:r>
        <w:rPr>
          <w:rFonts w:ascii="Times New Roman" w:eastAsia="Times New Roman" w:hAnsi="Times New Roman" w:cs="Times New Roman"/>
          <w:sz w:val="28"/>
          <w:szCs w:val="28"/>
        </w:rPr>
        <w:t>1993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квалификации действий лица, привлекаемого к административной ответственности, предусмотренной ч. 1 ст. 12.8 КоАП РФ, необходимо наличие двух значимых обстоятельств, а именно, управление транспортным средством и нахождение в этот момент в состоянии опьянения.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Совокупность указанных признаков была установлена в ходе рассмотрения дела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доказательств обратного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Бондаренко Л.М. </w:t>
      </w:r>
      <w:r>
        <w:rPr>
          <w:rFonts w:ascii="Times New Roman" w:eastAsia="Times New Roman" w:hAnsi="Times New Roman" w:cs="Times New Roman"/>
          <w:sz w:val="28"/>
          <w:szCs w:val="28"/>
        </w:rPr>
        <w:t>не представлено.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Бондаренко Л.М.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 полностью доказана</w:t>
      </w:r>
      <w:r>
        <w:rPr>
          <w:rFonts w:ascii="Times New Roman" w:eastAsia="Times New Roman" w:hAnsi="Times New Roman" w:cs="Times New Roman"/>
          <w:sz w:val="28"/>
          <w:szCs w:val="28"/>
        </w:rPr>
        <w:t>, а потому 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действия мировой судья квалифицирует по ч. 1 ст. 12.8 КоАП РФ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управление транспортным средством водителем, находящемся в состоянии опьянения, если такие действия не содержат уголовно наказуемого деяния.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исключающих производство по делу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и возможность рассмотрения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имеется.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административную ответственность,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судом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выявлено.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>, отягчающи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признает повторное совершение </w:t>
      </w:r>
      <w:r>
        <w:rPr>
          <w:rFonts w:ascii="Times New Roman" w:eastAsia="Times New Roman" w:hAnsi="Times New Roman" w:cs="Times New Roman"/>
          <w:sz w:val="28"/>
          <w:szCs w:val="28"/>
        </w:rPr>
        <w:t>ею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однородного административного правонарушения, то есть совершение административного правонарушения в период, </w:t>
      </w:r>
      <w:r>
        <w:rPr>
          <w:rFonts w:ascii="Times New Roman" w:eastAsia="Times New Roman" w:hAnsi="Times New Roman" w:cs="Times New Roman"/>
          <w:sz w:val="28"/>
          <w:szCs w:val="28"/>
        </w:rPr>
        <w:t>когда лицо считается подвергнутым административному наказанию в соответствии со ст. 4.6 КоАП РФ за совершение однородного административного правонарушения.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 определении меры наказания мировой судья учитывает характер и степень общественной опасности деяния, личность нарушителя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29.9 - 29.11 КоАП РФ,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Бондаренко </w:t>
      </w:r>
      <w:r>
        <w:rPr>
          <w:rFonts w:ascii="Times New Roman" w:eastAsia="Times New Roman" w:hAnsi="Times New Roman" w:cs="Times New Roman"/>
          <w:sz w:val="28"/>
          <w:szCs w:val="28"/>
        </w:rPr>
        <w:t>Лилиану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Маратовну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12.8 КоАП РФ и подвергнуть административному наказанию в виде административного штрафа в размере </w:t>
      </w:r>
      <w:r>
        <w:rPr>
          <w:rStyle w:val="cat-Sumgrp-18rplc-5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лишением права управления транспортными средствами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 (один) год 6 (шесть) месяцев.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подлежит уплате по реквизитам: </w:t>
      </w:r>
      <w:r>
        <w:rPr>
          <w:rFonts w:ascii="Times New Roman" w:eastAsia="Times New Roman" w:hAnsi="Times New Roman" w:cs="Times New Roman"/>
          <w:sz w:val="28"/>
          <w:szCs w:val="28"/>
        </w:rPr>
        <w:t>получатель УФК по Ханты-Мансийскому автономному округу-Югре (УМВД России по ХМАО-Югре), ИНН 8601010390, КПП 860101001; р/с № 03100643000000018700, банк получателя: ОКЦ № 8 УГУ Банка России//УФК по Ханты-Мансийскому автономному округу-Югре г. Ханты-Мансийск, КБК 188116030020016000140; БИК 007162163, ОКТМО 7187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000, УИН 18810486260</w:t>
      </w:r>
      <w:r>
        <w:rPr>
          <w:rFonts w:ascii="Times New Roman" w:eastAsia="Times New Roman" w:hAnsi="Times New Roman" w:cs="Times New Roman"/>
          <w:sz w:val="28"/>
          <w:szCs w:val="28"/>
        </w:rPr>
        <w:t>320003750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по адресу: г. Сургут ул. Гагарина д. 9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либо направить на электронный адрес: Surgut10@mirsud86.ru не позднее дня, следующего </w:t>
      </w:r>
      <w:r>
        <w:rPr>
          <w:rFonts w:ascii="Times New Roman" w:eastAsia="Times New Roman" w:hAnsi="Times New Roman" w:cs="Times New Roman"/>
          <w:sz w:val="28"/>
          <w:szCs w:val="28"/>
        </w:rPr>
        <w:t>за истечением срока добровольной уплаты штрафа, во избежание направления документов о принудительном исполнении постановления.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Бондаренко Л.М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то в течение трёх рабочих дней со дня вступления в законную силу постановления о назначении административного наказания 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обязан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сдать водительское удостоверение в ГИБДД УМВД России по </w:t>
      </w:r>
      <w:r>
        <w:rPr>
          <w:rFonts w:ascii="Times New Roman" w:eastAsia="Times New Roman" w:hAnsi="Times New Roman" w:cs="Times New Roman"/>
          <w:sz w:val="28"/>
          <w:szCs w:val="28"/>
        </w:rPr>
        <w:t>месту своего жительства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 случае уклонения от сдачи документов,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городской суд путем подачи жалобы через миро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«Копия верна»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5060550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8">
    <w:name w:val="cat-UserDefined grp-34 rplc-8"/>
    <w:basedOn w:val="DefaultParagraphFont"/>
  </w:style>
  <w:style w:type="character" w:customStyle="1" w:styleId="cat-Timegrp-22rplc-13">
    <w:name w:val="cat-Time grp-22 rplc-13"/>
    <w:basedOn w:val="DefaultParagraphFont"/>
  </w:style>
  <w:style w:type="character" w:customStyle="1" w:styleId="cat-UserDefinedgrp-35rplc-16">
    <w:name w:val="cat-UserDefined grp-35 rplc-16"/>
    <w:basedOn w:val="DefaultParagraphFont"/>
  </w:style>
  <w:style w:type="character" w:customStyle="1" w:styleId="cat-CarMakeModelgrp-24rplc-18">
    <w:name w:val="cat-CarMakeModel grp-24 rplc-18"/>
    <w:basedOn w:val="DefaultParagraphFont"/>
  </w:style>
  <w:style w:type="character" w:customStyle="1" w:styleId="cat-CarNumbergrp-25rplc-20">
    <w:name w:val="cat-CarNumber grp-25 rplc-20"/>
    <w:basedOn w:val="DefaultParagraphFont"/>
  </w:style>
  <w:style w:type="character" w:customStyle="1" w:styleId="cat-Timegrp-22rplc-27">
    <w:name w:val="cat-Time grp-22 rplc-27"/>
    <w:basedOn w:val="DefaultParagraphFont"/>
  </w:style>
  <w:style w:type="character" w:customStyle="1" w:styleId="cat-UserDefinedgrp-36rplc-29">
    <w:name w:val="cat-UserDefined grp-36 rplc-29"/>
    <w:basedOn w:val="DefaultParagraphFont"/>
  </w:style>
  <w:style w:type="character" w:customStyle="1" w:styleId="cat-CarMakeModelgrp-24rplc-31">
    <w:name w:val="cat-CarMakeModel grp-24 rplc-31"/>
    <w:basedOn w:val="DefaultParagraphFont"/>
  </w:style>
  <w:style w:type="character" w:customStyle="1" w:styleId="cat-CarNumbergrp-26rplc-33">
    <w:name w:val="cat-CarNumber grp-26 rplc-33"/>
    <w:basedOn w:val="DefaultParagraphFont"/>
  </w:style>
  <w:style w:type="character" w:customStyle="1" w:styleId="cat-UserDefinedgrp-37rplc-34">
    <w:name w:val="cat-UserDefined grp-37 rplc-34"/>
    <w:basedOn w:val="DefaultParagraphFont"/>
  </w:style>
  <w:style w:type="character" w:customStyle="1" w:styleId="cat-Timegrp-23rplc-37">
    <w:name w:val="cat-Time grp-23 rplc-37"/>
    <w:basedOn w:val="DefaultParagraphFont"/>
  </w:style>
  <w:style w:type="character" w:customStyle="1" w:styleId="cat-UserDefinedgrp-38rplc-39">
    <w:name w:val="cat-UserDefined grp-38 rplc-39"/>
    <w:basedOn w:val="DefaultParagraphFont"/>
  </w:style>
  <w:style w:type="character" w:customStyle="1" w:styleId="cat-UserDefinedgrp-38rplc-51">
    <w:name w:val="cat-UserDefined grp-38 rplc-51"/>
    <w:basedOn w:val="DefaultParagraphFont"/>
  </w:style>
  <w:style w:type="character" w:customStyle="1" w:styleId="cat-Sumgrp-18rplc-56">
    <w:name w:val="cat-Sum grp-18 rplc-56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005B6-EF21-448F-B1C9-F0AF29298A5F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